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251" w:rsidRPr="009E7251" w:rsidRDefault="009E7251" w:rsidP="009E7251">
      <w:pPr>
        <w:shd w:val="clear" w:color="auto" w:fill="FFFFFF"/>
        <w:spacing w:before="161" w:after="161" w:line="240" w:lineRule="auto"/>
        <w:ind w:left="375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</w:pPr>
      <w:r w:rsidRPr="009E7251"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  <w:t>Закон РФ от 25 июня 1993 г. N 5242-I "О праве граждан Российской Федерации на свободу передвижения, выбор места пребывания и жительства в пределах Российской Федерации" (с изменениями и дополнениями)</w:t>
      </w:r>
    </w:p>
    <w:p w:rsidR="009E7251" w:rsidRPr="009E7251" w:rsidRDefault="009E7251" w:rsidP="009E7251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3272C0"/>
          <w:sz w:val="23"/>
          <w:szCs w:val="23"/>
          <w:lang w:eastAsia="ru-RU"/>
        </w:rPr>
      </w:pPr>
      <w:r w:rsidRPr="009E725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fldChar w:fldCharType="begin"/>
      </w:r>
      <w:r w:rsidRPr="009E725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instrText xml:space="preserve"> HYPERLINK "https://base.garant.ru/10102748/1cafb24d049dcd1e7707a22d98e9858f/" </w:instrText>
      </w:r>
      <w:r w:rsidRPr="009E725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fldChar w:fldCharType="separate"/>
      </w:r>
    </w:p>
    <w:p w:rsidR="009E7251" w:rsidRPr="009E7251" w:rsidRDefault="009E7251" w:rsidP="009E7251">
      <w:pPr>
        <w:shd w:val="clear" w:color="auto" w:fill="FFFFFF"/>
        <w:spacing w:after="0" w:line="240" w:lineRule="auto"/>
        <w:ind w:left="240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E7251">
        <w:rPr>
          <w:rFonts w:ascii="Times New Roman" w:eastAsia="Times New Roman" w:hAnsi="Times New Roman" w:cs="Times New Roman"/>
          <w:color w:val="3272C0"/>
          <w:sz w:val="23"/>
          <w:szCs w:val="23"/>
          <w:lang w:eastAsia="ru-RU"/>
        </w:rPr>
        <w:t>Статья 1. Право на свободу передвижения, выбор места пребывания и жительства в пределах Российской Федерации.</w:t>
      </w:r>
    </w:p>
    <w:p w:rsidR="009E7251" w:rsidRPr="009E7251" w:rsidRDefault="009E7251" w:rsidP="009E7251">
      <w:p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9E7251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fldChar w:fldCharType="end"/>
      </w:r>
    </w:p>
    <w:p w:rsidR="009E7251" w:rsidRDefault="009E7251" w:rsidP="00A50E23">
      <w:pPr>
        <w:pStyle w:val="s15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</w:rPr>
      </w:pPr>
    </w:p>
    <w:p w:rsidR="00A50E23" w:rsidRDefault="00A50E23" w:rsidP="00A50E23">
      <w:pPr>
        <w:pStyle w:val="s15"/>
        <w:shd w:val="clear" w:color="auto" w:fill="FFFFFF"/>
        <w:spacing w:before="0" w:beforeAutospacing="0" w:after="0" w:afterAutospacing="0"/>
        <w:rPr>
          <w:b/>
          <w:bCs/>
          <w:color w:val="22272F"/>
        </w:rPr>
      </w:pPr>
      <w:r>
        <w:rPr>
          <w:rStyle w:val="s10"/>
          <w:b/>
          <w:bCs/>
          <w:color w:val="22272F"/>
        </w:rPr>
        <w:t>Статья 2.</w:t>
      </w:r>
      <w:r>
        <w:rPr>
          <w:b/>
          <w:bCs/>
          <w:color w:val="22272F"/>
        </w:rPr>
        <w:t> Основные понятия</w:t>
      </w:r>
    </w:p>
    <w:p w:rsidR="00A50E23" w:rsidRDefault="00A50E23" w:rsidP="00A50E23">
      <w:pPr>
        <w:pStyle w:val="s9"/>
        <w:shd w:val="clear" w:color="auto" w:fill="F0E9D3"/>
        <w:spacing w:before="0" w:beforeAutospacing="0" w:after="0" w:afterAutospacing="0" w:line="264" w:lineRule="atLeast"/>
        <w:rPr>
          <w:color w:val="464C55"/>
        </w:rPr>
      </w:pPr>
      <w:r>
        <w:rPr>
          <w:color w:val="464C55"/>
        </w:rPr>
        <w:t>См. </w:t>
      </w:r>
      <w:hyperlink r:id="rId5" w:anchor="/multilink/10102748/paragraph/1073764605/number/0:0" w:history="1">
        <w:r>
          <w:rPr>
            <w:rStyle w:val="a3"/>
            <w:color w:val="3272C0"/>
          </w:rPr>
          <w:t>комментарии</w:t>
        </w:r>
      </w:hyperlink>
      <w:r>
        <w:rPr>
          <w:color w:val="464C55"/>
        </w:rPr>
        <w:t> к статье 2 настоящего Закона</w:t>
      </w:r>
    </w:p>
    <w:p w:rsidR="00A50E23" w:rsidRDefault="00A50E23" w:rsidP="00A50E23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 целях настоящего Закона используются следующие основные понятия: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регистрационный учет граждан Российской Федерации по месту пребывания и по месту жительства в пределах Российской Федерации</w:t>
      </w:r>
      <w:r>
        <w:rPr>
          <w:color w:val="464C55"/>
        </w:rPr>
        <w:t> - государственная деятельность по фиксации и обобщению предусмотренных настоящим Законом сведений о регистрации граждан Российской Федерации по месту пребывания, регистрации граждан Российской Федерации по месту жительства, снятии граждан Российской Федерации с регистрационного учета по месту пребывания и снятии граждан Российской Федерации с регистрационного учета по месту жительства в пределах Российской Федерации. Регистрационный учет граждан Российской Федерации имеет уведомительный характер и отражает факты прибытия гражданина Российской Федерации в место пребывания или место жительства, его нахождения в указанном месте и убытия гражданина Российской Федерации из места пребывания или места жительства;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регистрация гражданина Российской Федерации по месту пребывания</w:t>
      </w:r>
      <w:r>
        <w:rPr>
          <w:color w:val="464C55"/>
        </w:rPr>
        <w:t> - постановка гражданина Российской Федерации на регистрационный учет по месту пребывания, то есть фиксация в установленном порядке органом регистрационного учета сведений о месте пребывания гражданина Российской Федерации и о его нахождении в данном месте пребывания;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регистрация гражданина Российской Федерации по месту жительства</w:t>
      </w:r>
      <w:r>
        <w:rPr>
          <w:color w:val="464C55"/>
        </w:rPr>
        <w:t> - постановка гражданина Российской Федерации на регистрационный учет по месту жительства, то есть фиксация в установленном порядке органом регистрационного учета сведений о месте жительства гражданина Российской Федерации и о его нахождении в данном месте жительства;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снятие гражданина Российской Федерации с регистрационного учета по месту пребывания</w:t>
      </w:r>
      <w:r>
        <w:rPr>
          <w:color w:val="464C55"/>
        </w:rPr>
        <w:t> - фиксация в установленном порядке органом регистрационного учета сведений об убытии гражданина Российской Федерации из места пребывания;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снятие гражданина Российской Федерации с регистрационного учета по месту жительства</w:t>
      </w:r>
      <w:r>
        <w:rPr>
          <w:color w:val="464C55"/>
        </w:rPr>
        <w:t> - фиксация в установленном порядке органом регистрационного учета сведений об убытии гражданина Российской Федерации из места жительства;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место пребывания</w:t>
      </w:r>
      <w:r>
        <w:rPr>
          <w:color w:val="464C55"/>
        </w:rPr>
        <w:t> - гостиница, санаторий, дом отдыха, пансионат, кемпинг, туристская база, медицинская организация или другое подобное учреждение, учреждение уголовно-исполнительной системы, исполняющее наказания в виде лишения свободы или принудительных работ, либо не являющееся местом жительства гражданина Российской Федерации жилое помещение, в которых он проживает временно;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 w:rsidRPr="00A50E23">
        <w:rPr>
          <w:rStyle w:val="s10"/>
          <w:b/>
          <w:bCs/>
          <w:color w:val="22272F"/>
          <w:highlight w:val="yellow"/>
        </w:rPr>
        <w:t>место жительства</w:t>
      </w:r>
      <w:r w:rsidRPr="00A50E23">
        <w:rPr>
          <w:color w:val="464C55"/>
          <w:highlight w:val="yellow"/>
        </w:rPr>
        <w:t xml:space="preserve"> - жилой дом, квартира, комната, жилое помещение специализированного жилищного фонда либо иное жилое помещение, в которых гражданин постоянно или преимущественно проживает в качестве собственника, по договору найма (поднайма), договору найма специализированного жилого помещения либо на иных основаниях, предусмотренных законодательством Российской Федерации, и </w:t>
      </w:r>
      <w:r w:rsidRPr="00A50E23">
        <w:rPr>
          <w:color w:val="464C55"/>
          <w:highlight w:val="yellow"/>
        </w:rPr>
        <w:lastRenderedPageBreak/>
        <w:t>в которых он зарегистрирован по месту жительства. Местом жительства гражданина, относящегося к коренному малочисленному народу Российской Федерации, ведущего кочевой и (или) полукочевой образ жизни и не имеющего места, где он постоянно или преимущественно проживает, в соответствии с настоящим Законом может быть признано одно из муниципальных образований (по выбору данного гражданина), в границах которого проходят маршруты кочевий данного гражданина;</w:t>
      </w:r>
    </w:p>
    <w:p w:rsidR="00A50E23" w:rsidRDefault="00A50E23" w:rsidP="00A50E23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rStyle w:val="s10"/>
          <w:b/>
          <w:bCs/>
          <w:color w:val="22272F"/>
        </w:rPr>
        <w:t>фиктивная регистрация гражданина Российской Федерации по месту пребывания или по месту жительства</w:t>
      </w:r>
      <w:r>
        <w:rPr>
          <w:color w:val="464C55"/>
        </w:rPr>
        <w:t> -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регистрации, либо его регистрация в жилом помещении без намерения пребывать (проживать) в этом помещении, либо регистрация гражданина Российской Федерации по месту пребывания или по месту жительства без намерения нанимателя (собственника) жилого помещения предоставить это жилое помещение для пребывания (проживания) указанного лица.</w:t>
      </w:r>
    </w:p>
    <w:p w:rsidR="00C52D29" w:rsidRDefault="00C52D29"/>
    <w:p w:rsidR="009E7251" w:rsidRPr="009E7251" w:rsidRDefault="009E7251" w:rsidP="009E72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9E7251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Статья 6. Регистрация гражданина Российской Федерации по месту жительства</w:t>
      </w:r>
    </w:p>
    <w:p w:rsidR="009E7251" w:rsidRPr="009E7251" w:rsidRDefault="009E7251" w:rsidP="009E7251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См. </w:t>
      </w:r>
      <w:hyperlink r:id="rId6" w:anchor="/multilink/10102748/paragraph/1073764609/number/0:0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комментарии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к статье 6 настоящего Закона</w:t>
      </w:r>
    </w:p>
    <w:p w:rsidR="009E7251" w:rsidRPr="009E7251" w:rsidRDefault="009E7251" w:rsidP="009E72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Гражданин Российской Федерации (за исключением случая, предусмотренного </w:t>
      </w:r>
      <w:hyperlink r:id="rId7" w:anchor="block_61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статьей 6.1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настоящего Закона), изменивший </w:t>
      </w:r>
      <w:hyperlink r:id="rId8" w:anchor="block_22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место жительства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обязан не позднее семи дней со дня прибытия на новое место жительства обратиться к лицу, ответственному за прием и передачу в органы регистрационного учета документов для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а в случаях, предусмотренных настоящим Законом и </w:t>
      </w:r>
      <w:hyperlink r:id="rId9" w:anchor="block_1000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правилами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регистрации и снятия граждан Российской Федерации с регистрационного учета по месту пребывания и по месту жительства в пределах Российской Федерации, непосредственно в орган регистрационного учета с заявлением по установленной </w:t>
      </w:r>
      <w:hyperlink r:id="rId10" w:anchor="block_50000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форме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При этом предъявляются:</w:t>
      </w:r>
    </w:p>
    <w:p w:rsidR="009E7251" w:rsidRDefault="009E7251" w:rsidP="009E725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9E7251" w:rsidRPr="009E7251" w:rsidRDefault="009E7251" w:rsidP="009E725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bookmarkStart w:id="0" w:name="_GoBack"/>
      <w:bookmarkEnd w:id="0"/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паспорт или иной заменяющий его документ, удостоверяющий личность гражданина;</w:t>
      </w:r>
    </w:p>
    <w:p w:rsidR="009E7251" w:rsidRPr="009E7251" w:rsidRDefault="009E7251" w:rsidP="009E72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документ, являющийся в соответствии с </w:t>
      </w:r>
      <w:hyperlink r:id="rId11" w:anchor="block_5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жилищным законодательством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Российской Федерации основанием для вселения в жилое помещение, за исключением случаев, предусмотренных настоящим Законом и другими федеральными законами, или его надлежаще заверенная копия. Гражданин Российской Федерации вправе не предъявлять документ, являющийся основанием для вселения гражданина в жилое помещение (договор социального найма, договор найма жилого помещения государственного или муниципального жилищного фонда, прошедшие государственную регистрацию договор или иной документ, выражающие содержание сделки с недвижимым имуществом, свидетельство о государственной регистрации права либо иной документ), если сведения, содержащиеся в соответствующем документе, находятся в распоряжении государственных органов или органов местного самоуправления. В данном случае орган регистрационного учета самостоятельно запрашивает соответствующий документ (сведения, содержащиеся в нем), выписку из соответствующего реестра, иную информацию в соответствии с законодательством Российской Федерации в государственных органах, органах местного самоуправления и производит регистрацию гражданина по месту жительства не позднее восьми рабочих дней со дня подачи им заявления о регистрации по месту жительства и документа, удостоверяющего личность в соответствии с законодательством Российской Федерации.</w:t>
      </w:r>
    </w:p>
    <w:p w:rsidR="009E7251" w:rsidRPr="009E7251" w:rsidRDefault="009E7251" w:rsidP="009E72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Заявление, а также иные документы, указанные в настоящей статье, могут быть представлены в форме электронных документов, порядок оформления которых </w:t>
      </w:r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определяется Правительством Российской Федерации, и направлены в орган регистрационного учета с использованием информационно-телекоммуникационных сетей общего пользования, в том числе сети Интернет, включая единый </w:t>
      </w:r>
      <w:hyperlink r:id="rId12" w:tgtFrame="_blank" w:history="1">
        <w:r w:rsidRPr="009E725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портал</w:t>
        </w:r>
      </w:hyperlink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государственных и муниципальных услуг.</w:t>
      </w:r>
    </w:p>
    <w:p w:rsidR="009E7251" w:rsidRPr="009E7251" w:rsidRDefault="009E7251" w:rsidP="009E725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9E7251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Орган регистрационного учета обязан зарегистрировать гражданина по месту жительства не позднее трех дней со дня предъявления им документов (подачи им заявления и документов в форме электронных документов) на регистрацию.</w:t>
      </w:r>
    </w:p>
    <w:p w:rsidR="009E7251" w:rsidRDefault="009E7251"/>
    <w:sectPr w:rsidR="009E7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F264C"/>
    <w:multiLevelType w:val="multilevel"/>
    <w:tmpl w:val="CE0EA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DE"/>
    <w:rsid w:val="002638DE"/>
    <w:rsid w:val="009E7251"/>
    <w:rsid w:val="00A50E23"/>
    <w:rsid w:val="00C5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87C4"/>
  <w15:chartTrackingRefBased/>
  <w15:docId w15:val="{4E794516-6CC0-4A28-B5AC-0F0C0881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7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E7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A5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50E23"/>
  </w:style>
  <w:style w:type="paragraph" w:customStyle="1" w:styleId="s9">
    <w:name w:val="s_9"/>
    <w:basedOn w:val="a"/>
    <w:rsid w:val="00A5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50E23"/>
    <w:rPr>
      <w:color w:val="0000FF"/>
      <w:u w:val="single"/>
    </w:rPr>
  </w:style>
  <w:style w:type="paragraph" w:customStyle="1" w:styleId="s1">
    <w:name w:val="s_1"/>
    <w:basedOn w:val="a"/>
    <w:rsid w:val="00A5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2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72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98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884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102748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10102748/98c63fbcbeeb1362018330a88cb049e2/" TargetMode="External"/><Relationship Id="rId12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s://base.garant.ru/12138291/5633a92d35b966c2ba2f1e859e7bdd69/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s://base.garant.ru/71916154/cae826fe4c9a66b3489670e2f067732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0103761/7cb27a8b6b92f0d1f1707bd76425866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1188</Words>
  <Characters>6775</Characters>
  <Application>Microsoft Office Word</Application>
  <DocSecurity>0</DocSecurity>
  <Lines>56</Lines>
  <Paragraphs>15</Paragraphs>
  <ScaleCrop>false</ScaleCrop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3</cp:revision>
  <dcterms:created xsi:type="dcterms:W3CDTF">2024-07-02T07:05:00Z</dcterms:created>
  <dcterms:modified xsi:type="dcterms:W3CDTF">2024-07-02T07:07:00Z</dcterms:modified>
</cp:coreProperties>
</file>